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A2" w:rsidRPr="00E64B08" w:rsidRDefault="000D6690" w:rsidP="00924AA2">
      <w:pPr>
        <w:rPr>
          <w:rFonts w:ascii="Comic Sans MS" w:hAnsi="Comic Sans MS"/>
          <w:b/>
          <w:sz w:val="24"/>
          <w:szCs w:val="24"/>
        </w:rPr>
      </w:pPr>
      <w:bookmarkStart w:id="0" w:name="_GoBack"/>
      <w:bookmarkEnd w:id="0"/>
      <w:proofErr w:type="spellStart"/>
      <w:r>
        <w:rPr>
          <w:rFonts w:ascii="Comic Sans MS" w:hAnsi="Comic Sans MS"/>
          <w:b/>
          <w:sz w:val="24"/>
          <w:szCs w:val="24"/>
        </w:rPr>
        <w:t>Name________________</w:t>
      </w:r>
      <w:r w:rsidR="00924AA2" w:rsidRPr="00E64B08">
        <w:rPr>
          <w:rFonts w:ascii="Comic Sans MS" w:hAnsi="Comic Sans MS"/>
          <w:b/>
          <w:sz w:val="24"/>
          <w:szCs w:val="24"/>
        </w:rPr>
        <w:t>________________Class_____Date</w:t>
      </w:r>
      <w:proofErr w:type="spellEnd"/>
      <w:r w:rsidR="00924AA2" w:rsidRPr="00E64B08">
        <w:rPr>
          <w:rFonts w:ascii="Comic Sans MS" w:hAnsi="Comic Sans MS"/>
          <w:b/>
          <w:sz w:val="24"/>
          <w:szCs w:val="24"/>
        </w:rPr>
        <w:t>_____________</w:t>
      </w:r>
    </w:p>
    <w:p w:rsidR="008E283D" w:rsidRPr="00E64B08" w:rsidRDefault="00924AA2" w:rsidP="00924AA2">
      <w:pPr>
        <w:jc w:val="center"/>
        <w:rPr>
          <w:rFonts w:ascii="Comic Sans MS" w:hAnsi="Comic Sans MS"/>
          <w:b/>
          <w:sz w:val="24"/>
          <w:szCs w:val="24"/>
        </w:rPr>
      </w:pPr>
      <w:r w:rsidRPr="00E64B08">
        <w:rPr>
          <w:rFonts w:ascii="Comic Sans MS" w:hAnsi="Comic Sans MS"/>
          <w:b/>
          <w:sz w:val="24"/>
          <w:szCs w:val="24"/>
        </w:rPr>
        <w:t>Virtual Lab:  When Is Water Safe To Drink?</w:t>
      </w:r>
    </w:p>
    <w:p w:rsidR="00E64B08" w:rsidRDefault="00E64B08" w:rsidP="00E64B08">
      <w:pPr>
        <w:rPr>
          <w:rFonts w:ascii="Comic Sans MS" w:hAnsi="Comic Sans MS"/>
        </w:rPr>
      </w:pPr>
      <w:r w:rsidRPr="00E64B08">
        <w:rPr>
          <w:rFonts w:ascii="Comic Sans MS" w:hAnsi="Comic Sans MS"/>
        </w:rPr>
        <w:t xml:space="preserve">Suppose you were hiking along a stream or lake and became very thirsty. Do you think it would be safe to drink the water? In many cases, it wouldn't. Each source of fresh water on or beneath Earth's surface is affected by contaminants. Though the sources of these contaminants are varied, all can make water unfit to drink if they are allowed to increase beyond safe limits. </w:t>
      </w:r>
    </w:p>
    <w:p w:rsidR="00924AA2" w:rsidRPr="00E64B08" w:rsidRDefault="00E64B08" w:rsidP="00924AA2">
      <w:pPr>
        <w:rPr>
          <w:rFonts w:ascii="Comic Sans MS" w:hAnsi="Comic Sans MS"/>
          <w:sz w:val="24"/>
          <w:szCs w:val="24"/>
        </w:rPr>
      </w:pPr>
      <w:r>
        <w:rPr>
          <w:rFonts w:ascii="Comic Sans MS" w:hAnsi="Comic Sans MS"/>
          <w:sz w:val="24"/>
          <w:szCs w:val="24"/>
        </w:rPr>
        <w:t>G</w:t>
      </w:r>
      <w:r w:rsidR="00924AA2" w:rsidRPr="00E64B08">
        <w:rPr>
          <w:rFonts w:ascii="Comic Sans MS" w:hAnsi="Comic Sans MS"/>
          <w:sz w:val="24"/>
          <w:szCs w:val="24"/>
        </w:rPr>
        <w:t xml:space="preserve">o to the </w:t>
      </w:r>
      <w:r w:rsidR="005F3982" w:rsidRPr="00E64B08">
        <w:rPr>
          <w:rFonts w:ascii="Comic Sans MS" w:hAnsi="Comic Sans MS"/>
          <w:sz w:val="24"/>
          <w:szCs w:val="24"/>
        </w:rPr>
        <w:t>website:</w:t>
      </w:r>
    </w:p>
    <w:p w:rsidR="00E64B08" w:rsidRDefault="00722630" w:rsidP="00E64B08">
      <w:pPr>
        <w:jc w:val="center"/>
        <w:rPr>
          <w:rFonts w:ascii="Comic Sans MS" w:hAnsi="Comic Sans MS"/>
        </w:rPr>
      </w:pPr>
      <w:hyperlink r:id="rId5" w:history="1">
        <w:r w:rsidR="00924AA2" w:rsidRPr="00E64B08">
          <w:rPr>
            <w:rStyle w:val="Hyperlink"/>
            <w:rFonts w:ascii="Comic Sans MS" w:hAnsi="Comic Sans MS"/>
          </w:rPr>
          <w:t>http://www.glencoe.com/sites/common_assets/science/virtual_labs/CT04/CT04.html</w:t>
        </w:r>
      </w:hyperlink>
    </w:p>
    <w:p w:rsidR="00E64B08" w:rsidRPr="00E64B08" w:rsidRDefault="00E64B08" w:rsidP="00E64B08">
      <w:pPr>
        <w:rPr>
          <w:rFonts w:ascii="Comic Sans MS" w:hAnsi="Comic Sans MS"/>
          <w:sz w:val="24"/>
          <w:szCs w:val="24"/>
        </w:rPr>
      </w:pPr>
      <w:r w:rsidRPr="00E64B08">
        <w:rPr>
          <w:rFonts w:ascii="Comic Sans MS" w:hAnsi="Comic Sans MS"/>
        </w:rPr>
        <w:t>In this Virtual Lab, you will test a variety of water samples. Then you will determine how to treat the water samp</w:t>
      </w:r>
      <w:r>
        <w:rPr>
          <w:rFonts w:ascii="Comic Sans MS" w:hAnsi="Comic Sans MS"/>
        </w:rPr>
        <w:t>les to make them safe to drink</w:t>
      </w:r>
    </w:p>
    <w:p w:rsidR="00E64B08" w:rsidRPr="00E64B08" w:rsidRDefault="005C253D" w:rsidP="00E64B08">
      <w:pPr>
        <w:rPr>
          <w:rFonts w:ascii="Comic Sans MS" w:hAnsi="Comic Sans MS"/>
        </w:rPr>
      </w:pPr>
      <w:r>
        <w:rPr>
          <w:rFonts w:ascii="Comic Sans MS" w:hAnsi="Comic Sans MS"/>
        </w:rPr>
        <w:t xml:space="preserve">Look at the screen to your left, </w:t>
      </w:r>
      <w:r w:rsidRPr="005C253D">
        <w:rPr>
          <w:rFonts w:ascii="Comic Sans MS" w:hAnsi="Comic Sans MS"/>
          <w:b/>
        </w:rPr>
        <w:t>READ</w:t>
      </w:r>
      <w:r>
        <w:rPr>
          <w:rFonts w:ascii="Comic Sans MS" w:hAnsi="Comic Sans MS"/>
        </w:rPr>
        <w:t xml:space="preserve"> </w:t>
      </w:r>
      <w:r w:rsidR="00E64B08">
        <w:rPr>
          <w:rFonts w:ascii="Comic Sans MS" w:hAnsi="Comic Sans MS"/>
        </w:rPr>
        <w:t xml:space="preserve">and find out about the most common types of water contaminants.  Describe what they are and how they might affect water quality. </w:t>
      </w:r>
    </w:p>
    <w:p w:rsidR="00E64B08" w:rsidRPr="00E64B08" w:rsidRDefault="00E64B08" w:rsidP="00E64B08">
      <w:pPr>
        <w:rPr>
          <w:rFonts w:ascii="Comic Sans MS" w:hAnsi="Comic Sans MS"/>
          <w:b/>
        </w:rPr>
      </w:pPr>
      <w:r w:rsidRPr="00E64B08">
        <w:rPr>
          <w:rFonts w:ascii="Comic Sans MS" w:hAnsi="Comic Sans MS"/>
          <w:b/>
        </w:rPr>
        <w:t>Acidity:</w:t>
      </w:r>
    </w:p>
    <w:p w:rsidR="00E64B08" w:rsidRPr="00E64B08" w:rsidRDefault="00E64B08" w:rsidP="00E64B08">
      <w:pPr>
        <w:rPr>
          <w:rFonts w:ascii="Comic Sans MS" w:hAnsi="Comic Sans MS"/>
          <w:b/>
        </w:rPr>
      </w:pPr>
      <w:r w:rsidRPr="00E64B08">
        <w:rPr>
          <w:rFonts w:ascii="Comic Sans MS" w:hAnsi="Comic Sans MS"/>
          <w:b/>
        </w:rPr>
        <w:t>.</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Bacteria:</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Metals:</w:t>
      </w:r>
    </w:p>
    <w:p w:rsidR="00E64B08" w:rsidRPr="00E64B08" w:rsidRDefault="00E64B08" w:rsidP="00E64B08">
      <w:pPr>
        <w:rPr>
          <w:rFonts w:ascii="Comic Sans MS" w:hAnsi="Comic Sans MS"/>
          <w:b/>
        </w:rPr>
      </w:pPr>
      <w:r w:rsidRPr="00E64B08">
        <w:rPr>
          <w:rFonts w:ascii="Comic Sans MS" w:hAnsi="Comic Sans MS"/>
          <w:b/>
        </w:rPr>
        <w:t xml:space="preserve">. </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Nitrates:</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Pesticides:</w:t>
      </w:r>
    </w:p>
    <w:p w:rsidR="00E64B08" w:rsidRPr="00E64B08" w:rsidRDefault="00E64B08" w:rsidP="00E64B08">
      <w:pPr>
        <w:rPr>
          <w:rFonts w:ascii="Comic Sans MS" w:hAnsi="Comic Sans MS"/>
        </w:rPr>
      </w:pPr>
    </w:p>
    <w:p w:rsidR="00E64B08" w:rsidRPr="00476C85" w:rsidRDefault="00E64B08" w:rsidP="00E64B08">
      <w:pPr>
        <w:rPr>
          <w:rFonts w:ascii="Comic Sans MS" w:hAnsi="Comic Sans MS"/>
          <w:b/>
        </w:rPr>
      </w:pPr>
      <w:r w:rsidRPr="00476C85">
        <w:rPr>
          <w:rFonts w:ascii="Comic Sans MS" w:hAnsi="Comic Sans MS"/>
          <w:b/>
        </w:rPr>
        <w:lastRenderedPageBreak/>
        <w:t>Objectives:</w:t>
      </w:r>
    </w:p>
    <w:p w:rsidR="00E64B08" w:rsidRPr="00E64B08" w:rsidRDefault="00E64B08" w:rsidP="00E64B08">
      <w:pPr>
        <w:pStyle w:val="ListParagraph"/>
        <w:numPr>
          <w:ilvl w:val="0"/>
          <w:numId w:val="2"/>
        </w:numPr>
        <w:rPr>
          <w:rFonts w:ascii="Comic Sans MS" w:hAnsi="Comic Sans MS"/>
        </w:rPr>
      </w:pPr>
      <w:r w:rsidRPr="00E64B08">
        <w:rPr>
          <w:rFonts w:ascii="Comic Sans MS" w:hAnsi="Comic Sans MS"/>
        </w:rPr>
        <w:t>·Define types of water contaminants.</w:t>
      </w:r>
    </w:p>
    <w:p w:rsidR="00E64B08" w:rsidRPr="00E64B08" w:rsidRDefault="00E64B08" w:rsidP="00E64B08">
      <w:pPr>
        <w:pStyle w:val="ListParagraph"/>
        <w:numPr>
          <w:ilvl w:val="0"/>
          <w:numId w:val="2"/>
        </w:numPr>
        <w:rPr>
          <w:rFonts w:ascii="Comic Sans MS" w:hAnsi="Comic Sans MS"/>
        </w:rPr>
      </w:pPr>
      <w:r w:rsidRPr="00E64B08">
        <w:rPr>
          <w:rFonts w:ascii="Comic Sans MS" w:hAnsi="Comic Sans MS"/>
        </w:rPr>
        <w:t xml:space="preserve">·Determine which </w:t>
      </w:r>
      <w:r w:rsidR="005F3982" w:rsidRPr="00E64B08">
        <w:rPr>
          <w:rFonts w:ascii="Comic Sans MS" w:hAnsi="Comic Sans MS"/>
        </w:rPr>
        <w:t>types of contaminants are</w:t>
      </w:r>
      <w:r w:rsidRPr="00E64B08">
        <w:rPr>
          <w:rFonts w:ascii="Comic Sans MS" w:hAnsi="Comic Sans MS"/>
        </w:rPr>
        <w:t xml:space="preserve"> common to lake water, city water, well water, rural water and mountain water.</w:t>
      </w:r>
    </w:p>
    <w:p w:rsidR="00E64B08" w:rsidRPr="00476C85" w:rsidRDefault="00E64B08" w:rsidP="00E64B08">
      <w:pPr>
        <w:pStyle w:val="ListParagraph"/>
        <w:numPr>
          <w:ilvl w:val="0"/>
          <w:numId w:val="2"/>
        </w:numPr>
        <w:rPr>
          <w:rFonts w:ascii="Comic Sans MS" w:hAnsi="Comic Sans MS"/>
        </w:rPr>
      </w:pPr>
      <w:r w:rsidRPr="00E64B08">
        <w:rPr>
          <w:rFonts w:ascii="Comic Sans MS" w:hAnsi="Comic Sans MS"/>
        </w:rPr>
        <w:t>·Identify treatments that remove contaminants from drinking water.</w:t>
      </w:r>
    </w:p>
    <w:p w:rsidR="00E64B08" w:rsidRPr="00E64B08" w:rsidRDefault="00E64B08" w:rsidP="00E64B08">
      <w:pPr>
        <w:rPr>
          <w:rFonts w:ascii="Comic Sans MS" w:hAnsi="Comic Sans MS"/>
          <w:b/>
        </w:rPr>
      </w:pPr>
      <w:r w:rsidRPr="00E64B08">
        <w:rPr>
          <w:rFonts w:ascii="Comic Sans MS" w:hAnsi="Comic Sans MS"/>
          <w:b/>
        </w:rPr>
        <w:t>Procedure:</w:t>
      </w:r>
    </w:p>
    <w:p w:rsidR="00E64B08" w:rsidRPr="00E64B08" w:rsidRDefault="00E64B08" w:rsidP="00E64B08">
      <w:pPr>
        <w:rPr>
          <w:rFonts w:ascii="Comic Sans MS" w:hAnsi="Comic Sans MS"/>
        </w:rPr>
      </w:pPr>
      <w:r w:rsidRPr="00E64B08">
        <w:rPr>
          <w:rFonts w:ascii="Comic Sans MS" w:hAnsi="Comic Sans MS"/>
        </w:rPr>
        <w:t>1. Click the right and left arrows to sel</w:t>
      </w:r>
      <w:r w:rsidR="00730F45">
        <w:rPr>
          <w:rFonts w:ascii="Comic Sans MS" w:hAnsi="Comic Sans MS"/>
        </w:rPr>
        <w:t>ect a body of water to analyze.</w:t>
      </w:r>
    </w:p>
    <w:p w:rsidR="00E64B08" w:rsidRPr="00E64B08" w:rsidRDefault="00E64B08" w:rsidP="00E64B08">
      <w:pPr>
        <w:rPr>
          <w:rFonts w:ascii="Comic Sans MS" w:hAnsi="Comic Sans MS"/>
        </w:rPr>
      </w:pPr>
      <w:r w:rsidRPr="00E64B08">
        <w:rPr>
          <w:rFonts w:ascii="Comic Sans MS" w:hAnsi="Comic Sans MS"/>
        </w:rPr>
        <w:t xml:space="preserve">2. Click </w:t>
      </w:r>
      <w:r w:rsidRPr="00730F45">
        <w:rPr>
          <w:rFonts w:ascii="Comic Sans MS" w:hAnsi="Comic Sans MS"/>
          <w:b/>
        </w:rPr>
        <w:t>Test</w:t>
      </w:r>
      <w:r w:rsidRPr="00E64B08">
        <w:rPr>
          <w:rFonts w:ascii="Comic Sans MS" w:hAnsi="Comic Sans MS"/>
        </w:rPr>
        <w:t xml:space="preserve"> to test the water sample.</w:t>
      </w:r>
    </w:p>
    <w:p w:rsidR="00BC0BE2" w:rsidRDefault="00E64B08" w:rsidP="00E64B08">
      <w:pPr>
        <w:rPr>
          <w:rFonts w:ascii="Comic Sans MS" w:hAnsi="Comic Sans MS"/>
        </w:rPr>
      </w:pPr>
      <w:r w:rsidRPr="00E64B08">
        <w:rPr>
          <w:rFonts w:ascii="Comic Sans MS" w:hAnsi="Comic Sans MS"/>
        </w:rPr>
        <w:t>3. Look at th</w:t>
      </w:r>
      <w:r w:rsidR="00BC0BE2">
        <w:rPr>
          <w:rFonts w:ascii="Comic Sans MS" w:hAnsi="Comic Sans MS"/>
        </w:rPr>
        <w:t xml:space="preserve">e results of the water analysis.  Identify the “Safe Range” for each category and record this in the data table.  </w:t>
      </w:r>
    </w:p>
    <w:p w:rsidR="00E64B08" w:rsidRPr="00E64B08" w:rsidRDefault="00BC0BE2" w:rsidP="00E64B08">
      <w:pPr>
        <w:rPr>
          <w:rFonts w:ascii="Comic Sans MS" w:hAnsi="Comic Sans MS"/>
        </w:rPr>
      </w:pPr>
      <w:r>
        <w:rPr>
          <w:rFonts w:ascii="Comic Sans MS" w:hAnsi="Comic Sans MS"/>
        </w:rPr>
        <w:t>4.  I</w:t>
      </w:r>
      <w:r w:rsidR="00E64B08" w:rsidRPr="00E64B08">
        <w:rPr>
          <w:rFonts w:ascii="Comic Sans MS" w:hAnsi="Comic Sans MS"/>
        </w:rPr>
        <w:t>dentify which cont</w:t>
      </w:r>
      <w:r w:rsidR="00730F45">
        <w:rPr>
          <w:rFonts w:ascii="Comic Sans MS" w:hAnsi="Comic Sans MS"/>
        </w:rPr>
        <w:t>aminants exceed the safe range.</w:t>
      </w:r>
    </w:p>
    <w:p w:rsidR="00E64B08" w:rsidRPr="00E64B08" w:rsidRDefault="00BC0BE2" w:rsidP="00E64B08">
      <w:pPr>
        <w:rPr>
          <w:rFonts w:ascii="Comic Sans MS" w:hAnsi="Comic Sans MS"/>
        </w:rPr>
      </w:pPr>
      <w:r>
        <w:rPr>
          <w:rFonts w:ascii="Comic Sans MS" w:hAnsi="Comic Sans MS"/>
        </w:rPr>
        <w:t>5</w:t>
      </w:r>
      <w:r w:rsidR="00E64B08" w:rsidRPr="00E64B08">
        <w:rPr>
          <w:rFonts w:ascii="Comic Sans MS" w:hAnsi="Comic Sans MS"/>
        </w:rPr>
        <w:t>. Click the tabs to find information on how to treat each contaminant.</w:t>
      </w:r>
    </w:p>
    <w:p w:rsidR="00E64B08" w:rsidRPr="00E64B08" w:rsidRDefault="00BC0BE2" w:rsidP="00E64B08">
      <w:pPr>
        <w:rPr>
          <w:rFonts w:ascii="Comic Sans MS" w:hAnsi="Comic Sans MS"/>
        </w:rPr>
      </w:pPr>
      <w:r>
        <w:rPr>
          <w:rFonts w:ascii="Comic Sans MS" w:hAnsi="Comic Sans MS"/>
        </w:rPr>
        <w:t>6</w:t>
      </w:r>
      <w:r w:rsidR="00E64B08" w:rsidRPr="00E64B08">
        <w:rPr>
          <w:rFonts w:ascii="Comic Sans MS" w:hAnsi="Comic Sans MS"/>
        </w:rPr>
        <w:t>. Enter the contaminant and trea</w:t>
      </w:r>
      <w:r w:rsidR="00730F45">
        <w:rPr>
          <w:rFonts w:ascii="Comic Sans MS" w:hAnsi="Comic Sans MS"/>
        </w:rPr>
        <w:t>tment information in your data table.</w:t>
      </w:r>
    </w:p>
    <w:p w:rsidR="00E64B08" w:rsidRPr="00E64B08" w:rsidRDefault="00BC0BE2" w:rsidP="00E64B08">
      <w:pPr>
        <w:rPr>
          <w:rFonts w:ascii="Comic Sans MS" w:hAnsi="Comic Sans MS"/>
        </w:rPr>
      </w:pPr>
      <w:r>
        <w:rPr>
          <w:rFonts w:ascii="Comic Sans MS" w:hAnsi="Comic Sans MS"/>
        </w:rPr>
        <w:t>7</w:t>
      </w:r>
      <w:r w:rsidR="00E64B08" w:rsidRPr="00E64B08">
        <w:rPr>
          <w:rFonts w:ascii="Comic Sans MS" w:hAnsi="Comic Sans MS"/>
        </w:rPr>
        <w:t xml:space="preserve">. Click Go To </w:t>
      </w:r>
      <w:r w:rsidR="00E64B08" w:rsidRPr="00730F45">
        <w:rPr>
          <w:rFonts w:ascii="Comic Sans MS" w:hAnsi="Comic Sans MS"/>
          <w:b/>
        </w:rPr>
        <w:t>Treatment</w:t>
      </w:r>
      <w:r w:rsidR="00E64B08" w:rsidRPr="00E64B08">
        <w:rPr>
          <w:rFonts w:ascii="Comic Sans MS" w:hAnsi="Comic Sans MS"/>
        </w:rPr>
        <w:t xml:space="preserve"> to go to the treatment screen.</w:t>
      </w:r>
    </w:p>
    <w:p w:rsidR="00E64B08" w:rsidRPr="00E64B08" w:rsidRDefault="00BC0BE2" w:rsidP="00E64B08">
      <w:pPr>
        <w:rPr>
          <w:rFonts w:ascii="Comic Sans MS" w:hAnsi="Comic Sans MS"/>
        </w:rPr>
      </w:pPr>
      <w:r>
        <w:rPr>
          <w:rFonts w:ascii="Comic Sans MS" w:hAnsi="Comic Sans MS"/>
        </w:rPr>
        <w:t>8</w:t>
      </w:r>
      <w:r w:rsidR="00730F45">
        <w:rPr>
          <w:rFonts w:ascii="Comic Sans MS" w:hAnsi="Comic Sans MS"/>
        </w:rPr>
        <w:t>. Use the information in the t</w:t>
      </w:r>
      <w:r w:rsidR="00E64B08" w:rsidRPr="00E64B08">
        <w:rPr>
          <w:rFonts w:ascii="Comic Sans MS" w:hAnsi="Comic Sans MS"/>
        </w:rPr>
        <w:t xml:space="preserve">able and click </w:t>
      </w:r>
      <w:r w:rsidR="00E64B08" w:rsidRPr="00730F45">
        <w:rPr>
          <w:rFonts w:ascii="Comic Sans MS" w:hAnsi="Comic Sans MS"/>
          <w:b/>
        </w:rPr>
        <w:t>the wheels</w:t>
      </w:r>
      <w:r w:rsidR="00E64B08" w:rsidRPr="00E64B08">
        <w:rPr>
          <w:rFonts w:ascii="Comic Sans MS" w:hAnsi="Comic Sans MS"/>
        </w:rPr>
        <w:t xml:space="preserve"> on the valves to add chemicals or</w:t>
      </w:r>
      <w:r w:rsidR="00730F45">
        <w:rPr>
          <w:rFonts w:ascii="Comic Sans MS" w:hAnsi="Comic Sans MS"/>
        </w:rPr>
        <w:t xml:space="preserve"> additives to the water sample.</w:t>
      </w:r>
    </w:p>
    <w:p w:rsidR="00E64B08" w:rsidRPr="00E64B08" w:rsidRDefault="00BC0BE2" w:rsidP="00E64B08">
      <w:pPr>
        <w:rPr>
          <w:rFonts w:ascii="Comic Sans MS" w:hAnsi="Comic Sans MS"/>
        </w:rPr>
      </w:pPr>
      <w:r>
        <w:rPr>
          <w:rFonts w:ascii="Comic Sans MS" w:hAnsi="Comic Sans MS"/>
        </w:rPr>
        <w:t>9</w:t>
      </w:r>
      <w:r w:rsidR="00E64B08" w:rsidRPr="00E64B08">
        <w:rPr>
          <w:rFonts w:ascii="Comic Sans MS" w:hAnsi="Comic Sans MS"/>
        </w:rPr>
        <w:t xml:space="preserve">. Click the </w:t>
      </w:r>
      <w:r w:rsidR="00E64B08" w:rsidRPr="00730F45">
        <w:rPr>
          <w:rFonts w:ascii="Comic Sans MS" w:hAnsi="Comic Sans MS"/>
          <w:b/>
        </w:rPr>
        <w:t>Treatment Switch</w:t>
      </w:r>
      <w:r w:rsidR="00E64B08" w:rsidRPr="00E64B08">
        <w:rPr>
          <w:rFonts w:ascii="Comic Sans MS" w:hAnsi="Comic Sans MS"/>
        </w:rPr>
        <w:t xml:space="preserve"> to start treating the water. The </w:t>
      </w:r>
      <w:r w:rsidR="00E64B08" w:rsidRPr="00730F45">
        <w:rPr>
          <w:rFonts w:ascii="Comic Sans MS" w:hAnsi="Comic Sans MS"/>
          <w:b/>
        </w:rPr>
        <w:t>Safe/Unsafe</w:t>
      </w:r>
      <w:r w:rsidR="00E64B08" w:rsidRPr="00E64B08">
        <w:rPr>
          <w:rFonts w:ascii="Comic Sans MS" w:hAnsi="Comic Sans MS"/>
        </w:rPr>
        <w:t xml:space="preserve"> Sign will indicate whether the water is safe to drink. </w:t>
      </w:r>
    </w:p>
    <w:p w:rsidR="00E64B08" w:rsidRPr="00E64B08" w:rsidRDefault="00BC0BE2" w:rsidP="00E64B08">
      <w:pPr>
        <w:rPr>
          <w:rFonts w:ascii="Comic Sans MS" w:hAnsi="Comic Sans MS"/>
        </w:rPr>
      </w:pPr>
      <w:r>
        <w:rPr>
          <w:rFonts w:ascii="Comic Sans MS" w:hAnsi="Comic Sans MS"/>
        </w:rPr>
        <w:t>10</w:t>
      </w:r>
      <w:r w:rsidR="00E64B08" w:rsidRPr="00E64B08">
        <w:rPr>
          <w:rFonts w:ascii="Comic Sans MS" w:hAnsi="Comic Sans MS"/>
        </w:rPr>
        <w:t xml:space="preserve">. If the water is </w:t>
      </w:r>
      <w:r w:rsidR="00E64B08" w:rsidRPr="00730F45">
        <w:rPr>
          <w:rFonts w:ascii="Comic Sans MS" w:hAnsi="Comic Sans MS"/>
          <w:b/>
        </w:rPr>
        <w:t>safe</w:t>
      </w:r>
      <w:r w:rsidR="00E64B08" w:rsidRPr="00E64B08">
        <w:rPr>
          <w:rFonts w:ascii="Comic Sans MS" w:hAnsi="Comic Sans MS"/>
        </w:rPr>
        <w:t xml:space="preserve"> to drink, use </w:t>
      </w:r>
      <w:r w:rsidR="00E64B08" w:rsidRPr="00730F45">
        <w:rPr>
          <w:rFonts w:ascii="Comic Sans MS" w:hAnsi="Comic Sans MS"/>
          <w:u w:val="single"/>
        </w:rPr>
        <w:t>Return to Lab</w:t>
      </w:r>
      <w:r w:rsidR="00E64B08" w:rsidRPr="00E64B08">
        <w:rPr>
          <w:rFonts w:ascii="Comic Sans MS" w:hAnsi="Comic Sans MS"/>
        </w:rPr>
        <w:t xml:space="preserve"> to go to the lab screen </w:t>
      </w:r>
      <w:r w:rsidR="00730F45">
        <w:rPr>
          <w:rFonts w:ascii="Comic Sans MS" w:hAnsi="Comic Sans MS"/>
        </w:rPr>
        <w:t xml:space="preserve">and test another water sample. </w:t>
      </w:r>
    </w:p>
    <w:p w:rsidR="00730F45" w:rsidRPr="00E64B08" w:rsidRDefault="00BC0BE2" w:rsidP="00E64B08">
      <w:pPr>
        <w:rPr>
          <w:rFonts w:ascii="Comic Sans MS" w:hAnsi="Comic Sans MS"/>
        </w:rPr>
      </w:pPr>
      <w:r>
        <w:rPr>
          <w:rFonts w:ascii="Comic Sans MS" w:hAnsi="Comic Sans MS"/>
        </w:rPr>
        <w:t>11</w:t>
      </w:r>
      <w:r w:rsidR="00E64B08" w:rsidRPr="00E64B08">
        <w:rPr>
          <w:rFonts w:ascii="Comic Sans MS" w:hAnsi="Comic Sans MS"/>
        </w:rPr>
        <w:t xml:space="preserve">. If the water is </w:t>
      </w:r>
      <w:r w:rsidR="00E64B08" w:rsidRPr="00730F45">
        <w:rPr>
          <w:rFonts w:ascii="Comic Sans MS" w:hAnsi="Comic Sans MS"/>
          <w:b/>
        </w:rPr>
        <w:t>unsafe</w:t>
      </w:r>
      <w:r w:rsidR="00E64B08" w:rsidRPr="00E64B08">
        <w:rPr>
          <w:rFonts w:ascii="Comic Sans MS" w:hAnsi="Comic Sans MS"/>
        </w:rPr>
        <w:t xml:space="preserve"> to drink, check your information and </w:t>
      </w:r>
      <w:r w:rsidR="00E64B08" w:rsidRPr="00730F45">
        <w:rPr>
          <w:rFonts w:ascii="Comic Sans MS" w:hAnsi="Comic Sans MS"/>
          <w:u w:val="single"/>
        </w:rPr>
        <w:t>treat</w:t>
      </w:r>
      <w:r w:rsidR="00E64B08" w:rsidRPr="00E64B08">
        <w:rPr>
          <w:rFonts w:ascii="Comic Sans MS" w:hAnsi="Comic Sans MS"/>
        </w:rPr>
        <w:t xml:space="preserve"> the water sample </w:t>
      </w:r>
      <w:r w:rsidR="00E64B08" w:rsidRPr="00730F45">
        <w:rPr>
          <w:rFonts w:ascii="Comic Sans MS" w:hAnsi="Comic Sans MS"/>
          <w:u w:val="single"/>
        </w:rPr>
        <w:t>again.</w:t>
      </w:r>
      <w:r w:rsidR="00E64B08" w:rsidRPr="00E64B08">
        <w:rPr>
          <w:rFonts w:ascii="Comic Sans MS" w:hAnsi="Comic Sans MS"/>
        </w:rPr>
        <w:t xml:space="preserve"> </w:t>
      </w:r>
    </w:p>
    <w:p w:rsidR="00E64B08" w:rsidRDefault="00BC0BE2" w:rsidP="00E64B08">
      <w:pPr>
        <w:rPr>
          <w:rFonts w:ascii="Comic Sans MS" w:hAnsi="Comic Sans MS"/>
        </w:rPr>
      </w:pPr>
      <w:r>
        <w:rPr>
          <w:rFonts w:ascii="Comic Sans MS" w:hAnsi="Comic Sans MS"/>
        </w:rPr>
        <w:t>12</w:t>
      </w:r>
      <w:r w:rsidR="00E64B08" w:rsidRPr="00E64B08">
        <w:rPr>
          <w:rFonts w:ascii="Comic Sans MS" w:hAnsi="Comic Sans MS"/>
        </w:rPr>
        <w:t>. When you have tested and treated all the water samples, use your complet</w:t>
      </w:r>
      <w:r w:rsidR="00730F45">
        <w:rPr>
          <w:rFonts w:ascii="Comic Sans MS" w:hAnsi="Comic Sans MS"/>
        </w:rPr>
        <w:t>ed table to complete the analysis</w:t>
      </w:r>
      <w:r w:rsidR="00E64B08" w:rsidRPr="00E64B08">
        <w:rPr>
          <w:rFonts w:ascii="Comic Sans MS" w:hAnsi="Comic Sans MS"/>
        </w:rPr>
        <w:t xml:space="preserve"> questions.</w:t>
      </w:r>
    </w:p>
    <w:p w:rsidR="00730F45" w:rsidRDefault="00730F45" w:rsidP="00E64B08">
      <w:pPr>
        <w:rPr>
          <w:rFonts w:ascii="Comic Sans MS" w:hAnsi="Comic Sans MS"/>
        </w:rPr>
      </w:pPr>
    </w:p>
    <w:p w:rsidR="00730F45" w:rsidRDefault="00730F45" w:rsidP="00E64B08">
      <w:pPr>
        <w:rPr>
          <w:rFonts w:ascii="Comic Sans MS" w:hAnsi="Comic Sans MS"/>
        </w:rPr>
      </w:pPr>
    </w:p>
    <w:p w:rsidR="00BC0BE2" w:rsidRDefault="00BC0BE2">
      <w:pPr>
        <w:rPr>
          <w:rFonts w:ascii="Comic Sans MS" w:hAnsi="Comic Sans MS"/>
        </w:rPr>
      </w:pPr>
    </w:p>
    <w:p w:rsidR="00924AA2" w:rsidRPr="00730F45" w:rsidRDefault="00730F45">
      <w:pPr>
        <w:rPr>
          <w:rFonts w:ascii="Comic Sans MS" w:hAnsi="Comic Sans MS"/>
          <w:b/>
        </w:rPr>
      </w:pPr>
      <w:r>
        <w:rPr>
          <w:rFonts w:ascii="Comic Sans MS" w:hAnsi="Comic Sans MS"/>
          <w:b/>
        </w:rPr>
        <w:lastRenderedPageBreak/>
        <w:t>A</w:t>
      </w:r>
      <w:r w:rsidRPr="00730F45">
        <w:rPr>
          <w:rFonts w:ascii="Comic Sans MS" w:hAnsi="Comic Sans MS"/>
          <w:b/>
        </w:rPr>
        <w:t>nalysis</w:t>
      </w:r>
    </w:p>
    <w:p w:rsidR="00924AA2" w:rsidRPr="00E64B08" w:rsidRDefault="00924AA2" w:rsidP="00924AA2">
      <w:pPr>
        <w:pStyle w:val="ListParagraph"/>
        <w:numPr>
          <w:ilvl w:val="0"/>
          <w:numId w:val="1"/>
        </w:numPr>
        <w:rPr>
          <w:rFonts w:ascii="Comic Sans MS" w:hAnsi="Comic Sans MS"/>
        </w:rPr>
      </w:pPr>
      <w:r w:rsidRPr="00E64B08">
        <w:rPr>
          <w:rFonts w:ascii="Comic Sans MS" w:hAnsi="Comic Sans MS"/>
        </w:rPr>
        <w:t xml:space="preserve"> </w:t>
      </w:r>
      <w:r w:rsidR="00D130D2" w:rsidRPr="00E64B08">
        <w:rPr>
          <w:rFonts w:ascii="Comic Sans MS" w:hAnsi="Comic Sans MS"/>
        </w:rPr>
        <w:t>What contaminants were found in the surface water samples? What contaminants were found in the groundwater samples?</w:t>
      </w:r>
    </w:p>
    <w:p w:rsidR="00924AA2" w:rsidRPr="00E64B08" w:rsidRDefault="00924AA2" w:rsidP="00924AA2">
      <w:pPr>
        <w:rPr>
          <w:rFonts w:ascii="Comic Sans MS" w:hAnsi="Comic Sans MS"/>
        </w:rPr>
      </w:pPr>
    </w:p>
    <w:p w:rsidR="00924AA2" w:rsidRPr="00E64B08" w:rsidRDefault="00924AA2" w:rsidP="00924AA2">
      <w:pPr>
        <w:rPr>
          <w:rFonts w:ascii="Comic Sans MS" w:hAnsi="Comic Sans MS"/>
        </w:rPr>
      </w:pPr>
    </w:p>
    <w:p w:rsidR="00924AA2" w:rsidRPr="00E64B08" w:rsidRDefault="00924AA2" w:rsidP="00924AA2">
      <w:pPr>
        <w:pStyle w:val="ListParagraph"/>
        <w:numPr>
          <w:ilvl w:val="0"/>
          <w:numId w:val="1"/>
        </w:numPr>
        <w:rPr>
          <w:rFonts w:ascii="Comic Sans MS" w:hAnsi="Comic Sans MS"/>
        </w:rPr>
      </w:pPr>
      <w:r w:rsidRPr="00E64B08">
        <w:rPr>
          <w:rFonts w:ascii="Comic Sans MS" w:hAnsi="Comic Sans MS"/>
        </w:rPr>
        <w:t xml:space="preserve"> </w:t>
      </w:r>
      <w:r w:rsidR="00D130D2" w:rsidRPr="00E64B08">
        <w:rPr>
          <w:rFonts w:ascii="Comic Sans MS" w:hAnsi="Comic Sans MS"/>
        </w:rPr>
        <w:t>Why might groundwater and surface water have different contaminants?</w:t>
      </w:r>
    </w:p>
    <w:p w:rsidR="00924AA2" w:rsidRPr="00E64B08" w:rsidRDefault="00924AA2" w:rsidP="00924AA2">
      <w:pPr>
        <w:pStyle w:val="ListParagraph"/>
        <w:rPr>
          <w:rFonts w:ascii="Comic Sans MS" w:hAnsi="Comic Sans MS"/>
        </w:rPr>
      </w:pPr>
    </w:p>
    <w:p w:rsidR="00924AA2" w:rsidRPr="00E64B08" w:rsidRDefault="00924AA2" w:rsidP="00924AA2">
      <w:pPr>
        <w:pStyle w:val="ListParagraph"/>
        <w:rPr>
          <w:rFonts w:ascii="Comic Sans MS" w:hAnsi="Comic Sans MS"/>
        </w:rPr>
      </w:pPr>
    </w:p>
    <w:p w:rsidR="00924AA2" w:rsidRPr="00E64B08" w:rsidRDefault="00E64B08" w:rsidP="00924AA2">
      <w:pPr>
        <w:pStyle w:val="ListParagraph"/>
        <w:numPr>
          <w:ilvl w:val="0"/>
          <w:numId w:val="1"/>
        </w:numPr>
        <w:rPr>
          <w:rFonts w:ascii="Comic Sans MS" w:hAnsi="Comic Sans MS"/>
        </w:rPr>
      </w:pPr>
      <w:r w:rsidRPr="00E64B08">
        <w:rPr>
          <w:rFonts w:ascii="Comic Sans MS" w:hAnsi="Comic Sans MS"/>
        </w:rPr>
        <w:t xml:space="preserve">Generally, farmers do not farm </w:t>
      </w:r>
      <w:r w:rsidR="00F522BF">
        <w:rPr>
          <w:rFonts w:ascii="Comic Sans MS" w:hAnsi="Comic Sans MS"/>
        </w:rPr>
        <w:t xml:space="preserve">on the sides of mountains or in remote areas.  Industries also do not build factories in these areas.  </w:t>
      </w:r>
      <w:r w:rsidRPr="00E64B08">
        <w:rPr>
          <w:rFonts w:ascii="Comic Sans MS" w:hAnsi="Comic Sans MS"/>
        </w:rPr>
        <w:t>These areas are usually not highly populated by people. What might explain the high nitrate level in the mountain water in this activity?</w:t>
      </w:r>
    </w:p>
    <w:p w:rsidR="00E64B08" w:rsidRPr="00E64B08" w:rsidRDefault="00E64B08" w:rsidP="00E64B08">
      <w:pPr>
        <w:rPr>
          <w:rFonts w:ascii="Comic Sans MS" w:hAnsi="Comic Sans MS"/>
        </w:rPr>
      </w:pPr>
    </w:p>
    <w:p w:rsidR="00E64B08" w:rsidRPr="00E64B08" w:rsidRDefault="00E64B08" w:rsidP="00E64B08">
      <w:pPr>
        <w:rPr>
          <w:rFonts w:ascii="Comic Sans MS" w:hAnsi="Comic Sans MS"/>
        </w:rPr>
      </w:pPr>
    </w:p>
    <w:p w:rsidR="00E64B08" w:rsidRPr="00E64B08" w:rsidRDefault="00E64B08" w:rsidP="00E64B08">
      <w:pPr>
        <w:pStyle w:val="ListParagraph"/>
        <w:numPr>
          <w:ilvl w:val="0"/>
          <w:numId w:val="1"/>
        </w:numPr>
        <w:rPr>
          <w:rFonts w:ascii="Comic Sans MS" w:hAnsi="Comic Sans MS"/>
        </w:rPr>
      </w:pPr>
      <w:r w:rsidRPr="00E64B08">
        <w:rPr>
          <w:rFonts w:ascii="Comic Sans MS" w:hAnsi="Comic Sans MS"/>
        </w:rPr>
        <w:t>What is pH level, what are its characteristics, and how does it contribute to pollution? What chemicals are used in treating low pH levels?</w:t>
      </w:r>
    </w:p>
    <w:p w:rsidR="00E64B08" w:rsidRPr="00E64B08" w:rsidRDefault="00E64B08" w:rsidP="00E64B08">
      <w:pPr>
        <w:rPr>
          <w:rFonts w:ascii="Comic Sans MS" w:hAnsi="Comic Sans MS"/>
        </w:rPr>
      </w:pPr>
    </w:p>
    <w:p w:rsidR="00E64B08" w:rsidRPr="005C253D" w:rsidRDefault="00E64B08" w:rsidP="00E64B08">
      <w:pPr>
        <w:rPr>
          <w:rFonts w:ascii="Comic Sans MS" w:hAnsi="Comic Sans MS"/>
          <w:b/>
        </w:rPr>
      </w:pPr>
    </w:p>
    <w:p w:rsidR="005C253D" w:rsidRPr="005C253D" w:rsidRDefault="005C253D" w:rsidP="005C253D">
      <w:pPr>
        <w:rPr>
          <w:rFonts w:ascii="Comic Sans MS" w:hAnsi="Comic Sans MS"/>
          <w:b/>
        </w:rPr>
      </w:pPr>
      <w:r w:rsidRPr="005C253D">
        <w:rPr>
          <w:rFonts w:ascii="Comic Sans MS" w:hAnsi="Comic Sans MS"/>
          <w:b/>
        </w:rPr>
        <w:t>Critical Thinking</w:t>
      </w:r>
      <w:r w:rsidR="00F522BF">
        <w:rPr>
          <w:rFonts w:ascii="Comic Sans MS" w:hAnsi="Comic Sans MS"/>
          <w:b/>
        </w:rPr>
        <w:t>-Please read this carefully!</w:t>
      </w:r>
    </w:p>
    <w:p w:rsidR="00E64B08" w:rsidRPr="00E64B08" w:rsidRDefault="005C253D" w:rsidP="005C253D">
      <w:pPr>
        <w:pStyle w:val="ListParagraph"/>
        <w:rPr>
          <w:rFonts w:ascii="Comic Sans MS" w:hAnsi="Comic Sans MS"/>
        </w:rPr>
      </w:pPr>
      <w:r>
        <w:rPr>
          <w:rFonts w:ascii="Comic Sans MS" w:hAnsi="Comic Sans MS"/>
        </w:rPr>
        <w:t xml:space="preserve">Water in an old building </w:t>
      </w:r>
      <w:r w:rsidR="00E64B08" w:rsidRPr="00E64B08">
        <w:rPr>
          <w:rFonts w:ascii="Comic Sans MS" w:hAnsi="Comic Sans MS"/>
        </w:rPr>
        <w:t xml:space="preserve">tested recently, showed high copper and iron content, and low pH levels. </w:t>
      </w:r>
      <w:r>
        <w:rPr>
          <w:rFonts w:ascii="Comic Sans MS" w:hAnsi="Comic Sans MS"/>
        </w:rPr>
        <w:t xml:space="preserve"> </w:t>
      </w:r>
      <w:r w:rsidR="00E64B08" w:rsidRPr="00E64B08">
        <w:rPr>
          <w:rFonts w:ascii="Comic Sans MS" w:hAnsi="Comic Sans MS"/>
        </w:rPr>
        <w:t>A wate</w:t>
      </w:r>
      <w:r w:rsidR="005F3982">
        <w:rPr>
          <w:rFonts w:ascii="Comic Sans MS" w:hAnsi="Comic Sans MS"/>
        </w:rPr>
        <w:t xml:space="preserve">r reading taken 20 years before, </w:t>
      </w:r>
      <w:r w:rsidR="00E64B08" w:rsidRPr="00E64B08">
        <w:rPr>
          <w:rFonts w:ascii="Comic Sans MS" w:hAnsi="Comic Sans MS"/>
        </w:rPr>
        <w:t>showed low pH levels</w:t>
      </w:r>
      <w:r w:rsidR="00F522BF">
        <w:rPr>
          <w:rFonts w:ascii="Comic Sans MS" w:hAnsi="Comic Sans MS"/>
        </w:rPr>
        <w:t xml:space="preserve"> and</w:t>
      </w:r>
      <w:r w:rsidR="00E64B08" w:rsidRPr="00E64B08">
        <w:rPr>
          <w:rFonts w:ascii="Comic Sans MS" w:hAnsi="Comic Sans MS"/>
        </w:rPr>
        <w:t xml:space="preserve"> only minimal traces of copper and iron. If none of the new buildings on the same street showed signs of metallic contaminants, but all reported lower than normal pH readings, how might these readings be explained?</w:t>
      </w:r>
    </w:p>
    <w:p w:rsidR="005C253D" w:rsidRDefault="005C253D" w:rsidP="00924AA2">
      <w:pPr>
        <w:rPr>
          <w:rFonts w:ascii="Comic Sans MS" w:hAnsi="Comic Sans MS"/>
        </w:rPr>
        <w:sectPr w:rsidR="005C253D" w:rsidSect="005C253D">
          <w:pgSz w:w="12240" w:h="15840"/>
          <w:pgMar w:top="1440" w:right="1440" w:bottom="1440" w:left="1440" w:header="720" w:footer="720" w:gutter="0"/>
          <w:cols w:space="720"/>
          <w:docGrid w:linePitch="360"/>
        </w:sectPr>
      </w:pPr>
    </w:p>
    <w:tbl>
      <w:tblPr>
        <w:tblStyle w:val="TableGrid"/>
        <w:tblpPr w:leftFromText="180" w:rightFromText="180" w:vertAnchor="text" w:horzAnchor="margin" w:tblpY="-177"/>
        <w:tblW w:w="0" w:type="auto"/>
        <w:tblLook w:val="04A0" w:firstRow="1" w:lastRow="0" w:firstColumn="1" w:lastColumn="0" w:noHBand="0" w:noVBand="1"/>
      </w:tblPr>
      <w:tblGrid>
        <w:gridCol w:w="1197"/>
        <w:gridCol w:w="1197"/>
        <w:gridCol w:w="1197"/>
        <w:gridCol w:w="1197"/>
        <w:gridCol w:w="2500"/>
        <w:gridCol w:w="1197"/>
        <w:gridCol w:w="1676"/>
        <w:gridCol w:w="1337"/>
      </w:tblGrid>
      <w:tr w:rsidR="005F3982" w:rsidTr="005F3982">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lastRenderedPageBreak/>
              <w:t>Sample</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Acidity (pH)</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Metals (mg/L)</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Coliform Bacteria (ml)</w:t>
            </w:r>
          </w:p>
        </w:tc>
        <w:tc>
          <w:tcPr>
            <w:tcW w:w="2500"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Pesticides/Herbicides (mg/L)</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Nitrates</w:t>
            </w:r>
          </w:p>
        </w:tc>
        <w:tc>
          <w:tcPr>
            <w:tcW w:w="1676"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Type of Contamination</w:t>
            </w:r>
            <w:r w:rsidR="00BC0BE2">
              <w:rPr>
                <w:rFonts w:ascii="Comic Sans MS" w:hAnsi="Comic Sans MS"/>
                <w:b/>
              </w:rPr>
              <w:t xml:space="preserve"> </w:t>
            </w:r>
          </w:p>
        </w:tc>
        <w:tc>
          <w:tcPr>
            <w:tcW w:w="133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Treatment</w:t>
            </w:r>
            <w:r w:rsidR="00BC0BE2">
              <w:rPr>
                <w:rFonts w:ascii="Comic Sans MS" w:hAnsi="Comic Sans MS"/>
                <w:b/>
              </w:rPr>
              <w:t xml:space="preserve"> Performed</w:t>
            </w:r>
          </w:p>
        </w:tc>
      </w:tr>
      <w:tr w:rsidR="00BC0BE2" w:rsidTr="005F3982">
        <w:tc>
          <w:tcPr>
            <w:tcW w:w="1197" w:type="dxa"/>
            <w:shd w:val="clear" w:color="auto" w:fill="D9D9D9" w:themeFill="background1" w:themeFillShade="D9"/>
          </w:tcPr>
          <w:p w:rsidR="00BC0BE2" w:rsidRPr="002D7CED" w:rsidRDefault="00BC0BE2" w:rsidP="005F3982">
            <w:pPr>
              <w:jc w:val="center"/>
              <w:rPr>
                <w:rFonts w:ascii="Comic Sans MS" w:hAnsi="Comic Sans MS"/>
                <w:b/>
              </w:rPr>
            </w:pPr>
            <w:r>
              <w:rPr>
                <w:rFonts w:ascii="Comic Sans MS" w:hAnsi="Comic Sans MS"/>
                <w:b/>
              </w:rPr>
              <w:t>Safe Range</w:t>
            </w:r>
          </w:p>
        </w:tc>
        <w:tc>
          <w:tcPr>
            <w:tcW w:w="1197" w:type="dxa"/>
          </w:tcPr>
          <w:p w:rsidR="00BC0BE2" w:rsidRPr="002D7CED" w:rsidRDefault="00BC0BE2" w:rsidP="005F3982">
            <w:pPr>
              <w:jc w:val="center"/>
              <w:rPr>
                <w:rFonts w:ascii="Comic Sans MS" w:hAnsi="Comic Sans MS"/>
                <w:b/>
              </w:rPr>
            </w:pPr>
          </w:p>
        </w:tc>
        <w:tc>
          <w:tcPr>
            <w:tcW w:w="1197" w:type="dxa"/>
          </w:tcPr>
          <w:p w:rsidR="00BC0BE2" w:rsidRPr="002D7CED" w:rsidRDefault="00BC0BE2" w:rsidP="005F3982">
            <w:pPr>
              <w:jc w:val="center"/>
              <w:rPr>
                <w:rFonts w:ascii="Comic Sans MS" w:hAnsi="Comic Sans MS"/>
                <w:b/>
              </w:rPr>
            </w:pPr>
          </w:p>
        </w:tc>
        <w:tc>
          <w:tcPr>
            <w:tcW w:w="1197" w:type="dxa"/>
          </w:tcPr>
          <w:p w:rsidR="00BC0BE2" w:rsidRPr="002D7CED" w:rsidRDefault="00BC0BE2" w:rsidP="005F3982">
            <w:pPr>
              <w:jc w:val="center"/>
              <w:rPr>
                <w:rFonts w:ascii="Comic Sans MS" w:hAnsi="Comic Sans MS"/>
                <w:b/>
              </w:rPr>
            </w:pPr>
          </w:p>
        </w:tc>
        <w:tc>
          <w:tcPr>
            <w:tcW w:w="2500" w:type="dxa"/>
          </w:tcPr>
          <w:p w:rsidR="00BC0BE2" w:rsidRPr="002D7CED" w:rsidRDefault="00BC0BE2" w:rsidP="005F3982">
            <w:pPr>
              <w:jc w:val="center"/>
              <w:rPr>
                <w:rFonts w:ascii="Comic Sans MS" w:hAnsi="Comic Sans MS"/>
                <w:b/>
              </w:rPr>
            </w:pPr>
          </w:p>
        </w:tc>
        <w:tc>
          <w:tcPr>
            <w:tcW w:w="1197" w:type="dxa"/>
          </w:tcPr>
          <w:p w:rsidR="00BC0BE2" w:rsidRPr="002D7CED" w:rsidRDefault="00BC0BE2" w:rsidP="005F3982">
            <w:pPr>
              <w:jc w:val="center"/>
              <w:rPr>
                <w:rFonts w:ascii="Comic Sans MS" w:hAnsi="Comic Sans MS"/>
                <w:b/>
              </w:rPr>
            </w:pPr>
          </w:p>
        </w:tc>
        <w:tc>
          <w:tcPr>
            <w:tcW w:w="1676" w:type="dxa"/>
          </w:tcPr>
          <w:p w:rsidR="00BC0BE2" w:rsidRPr="002D7CED" w:rsidRDefault="00BC0BE2" w:rsidP="005F3982">
            <w:pPr>
              <w:jc w:val="center"/>
              <w:rPr>
                <w:rFonts w:ascii="Comic Sans MS" w:hAnsi="Comic Sans MS"/>
                <w:b/>
              </w:rPr>
            </w:pPr>
          </w:p>
        </w:tc>
        <w:tc>
          <w:tcPr>
            <w:tcW w:w="1337" w:type="dxa"/>
          </w:tcPr>
          <w:p w:rsidR="00BC0BE2" w:rsidRPr="002D7CED" w:rsidRDefault="00BC0BE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City</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Lake</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Mountain</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Rural</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Well</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bl>
    <w:p w:rsidR="005C253D" w:rsidRDefault="005C253D" w:rsidP="00924AA2">
      <w:pPr>
        <w:rPr>
          <w:rFonts w:ascii="Comic Sans MS" w:hAnsi="Comic Sans MS"/>
        </w:rPr>
        <w:sectPr w:rsidR="005C253D" w:rsidSect="005C253D">
          <w:pgSz w:w="15840" w:h="12240" w:orient="landscape"/>
          <w:pgMar w:top="1440" w:right="1440" w:bottom="1440" w:left="1440" w:header="720" w:footer="720" w:gutter="0"/>
          <w:cols w:space="720"/>
          <w:docGrid w:linePitch="360"/>
        </w:sectPr>
      </w:pPr>
    </w:p>
    <w:p w:rsidR="00730F45" w:rsidRPr="00E64B08" w:rsidRDefault="00730F45" w:rsidP="00924AA2">
      <w:pPr>
        <w:rPr>
          <w:rFonts w:ascii="Comic Sans MS" w:hAnsi="Comic Sans MS"/>
        </w:rPr>
      </w:pPr>
    </w:p>
    <w:sectPr w:rsidR="00730F45" w:rsidRPr="00E64B08" w:rsidSect="005C25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57837"/>
    <w:multiLevelType w:val="hybridMultilevel"/>
    <w:tmpl w:val="6FBE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36102"/>
    <w:multiLevelType w:val="hybridMultilevel"/>
    <w:tmpl w:val="9374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A2"/>
    <w:rsid w:val="00011C1E"/>
    <w:rsid w:val="0005224C"/>
    <w:rsid w:val="000D6690"/>
    <w:rsid w:val="000E144B"/>
    <w:rsid w:val="00134671"/>
    <w:rsid w:val="00154837"/>
    <w:rsid w:val="001727C8"/>
    <w:rsid w:val="001774C7"/>
    <w:rsid w:val="002043F0"/>
    <w:rsid w:val="003E69BA"/>
    <w:rsid w:val="00476C85"/>
    <w:rsid w:val="004952F8"/>
    <w:rsid w:val="00521EC7"/>
    <w:rsid w:val="00544553"/>
    <w:rsid w:val="005A34B4"/>
    <w:rsid w:val="005C1F35"/>
    <w:rsid w:val="005C253D"/>
    <w:rsid w:val="005D640B"/>
    <w:rsid w:val="005F3982"/>
    <w:rsid w:val="006B0B98"/>
    <w:rsid w:val="00722630"/>
    <w:rsid w:val="00730F45"/>
    <w:rsid w:val="00792EC9"/>
    <w:rsid w:val="007A2EA4"/>
    <w:rsid w:val="007C3BDD"/>
    <w:rsid w:val="00845190"/>
    <w:rsid w:val="008610CA"/>
    <w:rsid w:val="008E283D"/>
    <w:rsid w:val="009065DA"/>
    <w:rsid w:val="00913DD3"/>
    <w:rsid w:val="00924AA2"/>
    <w:rsid w:val="009F6899"/>
    <w:rsid w:val="00A76004"/>
    <w:rsid w:val="00A82EF2"/>
    <w:rsid w:val="00BA3EBE"/>
    <w:rsid w:val="00BC0BE2"/>
    <w:rsid w:val="00BC56A1"/>
    <w:rsid w:val="00CB73B7"/>
    <w:rsid w:val="00D12D05"/>
    <w:rsid w:val="00D130D2"/>
    <w:rsid w:val="00DA20F9"/>
    <w:rsid w:val="00E6050C"/>
    <w:rsid w:val="00E64B08"/>
    <w:rsid w:val="00F12F2B"/>
    <w:rsid w:val="00F522BF"/>
    <w:rsid w:val="00FA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494FD-7FA3-A349-9746-4851639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A2"/>
    <w:pPr>
      <w:ind w:left="720"/>
      <w:contextualSpacing/>
    </w:pPr>
  </w:style>
  <w:style w:type="character" w:styleId="Hyperlink">
    <w:name w:val="Hyperlink"/>
    <w:basedOn w:val="DefaultParagraphFont"/>
    <w:uiPriority w:val="99"/>
    <w:semiHidden/>
    <w:unhideWhenUsed/>
    <w:rsid w:val="00924AA2"/>
    <w:rPr>
      <w:color w:val="0000FF"/>
      <w:u w:val="single"/>
    </w:rPr>
  </w:style>
  <w:style w:type="character" w:styleId="FollowedHyperlink">
    <w:name w:val="FollowedHyperlink"/>
    <w:basedOn w:val="DefaultParagraphFont"/>
    <w:uiPriority w:val="99"/>
    <w:semiHidden/>
    <w:unhideWhenUsed/>
    <w:rsid w:val="00924AA2"/>
    <w:rPr>
      <w:color w:val="800080" w:themeColor="followedHyperlink"/>
      <w:u w:val="single"/>
    </w:rPr>
  </w:style>
  <w:style w:type="table" w:styleId="TableGrid">
    <w:name w:val="Table Grid"/>
    <w:basedOn w:val="TableNormal"/>
    <w:uiPriority w:val="59"/>
    <w:rsid w:val="0073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sites/common_assets/science/virtual_labs/CT04/CT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Candace R. Koop</cp:lastModifiedBy>
  <cp:revision>2</cp:revision>
  <cp:lastPrinted>2015-05-07T13:08:00Z</cp:lastPrinted>
  <dcterms:created xsi:type="dcterms:W3CDTF">2019-02-06T12:25:00Z</dcterms:created>
  <dcterms:modified xsi:type="dcterms:W3CDTF">2019-02-06T12:25:00Z</dcterms:modified>
</cp:coreProperties>
</file>